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8C" w:rsidRDefault="006F748C" w:rsidP="00BE28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F748C" w:rsidRDefault="006F748C" w:rsidP="00BE28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44E9" w:rsidRDefault="005146F4" w:rsidP="006A6DC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2805" cy="8800465"/>
            <wp:effectExtent l="19050" t="0" r="0" b="0"/>
            <wp:docPr id="1" name="Рисунок 1" descr="положение о дополнительном 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 о дополнительном 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80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4E9" w:rsidRDefault="00F844E9" w:rsidP="006A6DC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643EB" w:rsidRPr="00BE288A" w:rsidRDefault="001643EB" w:rsidP="006A6DC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F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1.3. Выплаты стимулирующего характера работникам Учреждения производятся в пределах бюджетных ассигнований  на опла</w:t>
      </w:r>
      <w:r w:rsidR="006A6D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ту труда работников Учреждения.</w:t>
      </w:r>
    </w:p>
    <w:p w:rsidR="00BE288A" w:rsidRPr="00BE288A" w:rsidRDefault="00F844E9" w:rsidP="00F84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Стимулирующая часть фонда оплаты труда направлена на усиление материальной заинтересованности педагогических работников общеобразовательных учреждений в повышении качества образовательного процесса, развитие творческой активности и инициативы, мотивацию педагогов в области инновационной деятельности, современных образовательных технологий.</w:t>
      </w:r>
    </w:p>
    <w:p w:rsidR="00BE288A" w:rsidRPr="00BE288A" w:rsidRDefault="00F844E9" w:rsidP="00F84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Стимулирующие выплаты могут носить единовременный характер или устанавливаться на определенный период, но не более одного учебного года и  выплачиваются за счет средств, выделяемых бюджетом.</w:t>
      </w:r>
    </w:p>
    <w:p w:rsidR="00BE288A" w:rsidRPr="00BE288A" w:rsidRDefault="00F844E9" w:rsidP="00F84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Стимулирующие выплаты педагогическому работнику осуществляются на основе критериев, отражающих результаты его работы и утвержденных нормативным правовым актом общеобразовательного учреждения.</w:t>
      </w:r>
    </w:p>
    <w:p w:rsidR="00BE288A" w:rsidRPr="00BE288A" w:rsidRDefault="00F844E9" w:rsidP="00F84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Перечень критериев определения качества профессиональной деятельности </w:t>
      </w:r>
      <w:r w:rsidR="001B1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 работников общеобразовательного учрежде</w:t>
      </w:r>
      <w:r w:rsidR="001B1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приведены в  Приложение 1.</w:t>
      </w:r>
    </w:p>
    <w:p w:rsidR="00BE288A" w:rsidRPr="00BE288A" w:rsidRDefault="00F844E9" w:rsidP="00F844E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Установление, повышение или уменьшение стимулирующих выплат производится приказом директора общеобразовательного учреждения согласно расчетам, произведенным комиссионно, и по согласованию с органом государственно-общественного управления общеобразовательного учреждения.</w:t>
      </w:r>
    </w:p>
    <w:p w:rsidR="001B105A" w:rsidRDefault="001B105A" w:rsidP="00BE2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288A" w:rsidRDefault="00BE288A" w:rsidP="005B720F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установления и регламент стимулирующих  выплат</w:t>
      </w:r>
    </w:p>
    <w:p w:rsidR="001B105A" w:rsidRPr="00BE288A" w:rsidRDefault="001B105A" w:rsidP="001B105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88A" w:rsidRPr="00BE288A" w:rsidRDefault="00BE288A" w:rsidP="00BE28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2.1. </w:t>
      </w:r>
      <w:r w:rsidRPr="00BE288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Система стимулирующих выплат педагогическим работник</w:t>
      </w:r>
      <w:r w:rsidR="001B105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ам включает в себя постоянные </w:t>
      </w:r>
      <w:r w:rsidRPr="00BE288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выплаты и </w:t>
      </w:r>
      <w:r w:rsidR="001B105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выплаты на основе разработанных критериев общеобразовательным учреждением</w:t>
      </w:r>
      <w:r w:rsidRPr="00BE288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.</w:t>
      </w:r>
    </w:p>
    <w:p w:rsidR="00BE288A" w:rsidRPr="00BE288A" w:rsidRDefault="00BE288A" w:rsidP="00BE28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2.2. Стимулирующие выплаты как </w:t>
      </w:r>
      <w:r w:rsidR="001B105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постоянные, так и выплачиваемые на основе разработанных критериев</w:t>
      </w:r>
      <w:r w:rsidRPr="00BE288A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, максимальным размером  для конкретного работника не ограничиваются.</w:t>
      </w:r>
    </w:p>
    <w:p w:rsidR="00BE288A" w:rsidRDefault="00BE288A" w:rsidP="00BE28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  На постоянные стимулирующи</w:t>
      </w:r>
      <w:r w:rsidR="005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выплаты выделяется 8</w:t>
      </w:r>
      <w:r w:rsidR="000D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общего</w:t>
      </w:r>
      <w:r w:rsidR="000D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дополнительного</w:t>
      </w:r>
      <w:r w:rsidR="005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фонда стимулирующих выплат и 2</w:t>
      </w:r>
      <w:r w:rsidR="000D60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0% 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разработанным критериям общеобразовательным учреждением.</w:t>
      </w:r>
    </w:p>
    <w:p w:rsidR="000D606C" w:rsidRDefault="000D606C" w:rsidP="00BE28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 Воспитателям, педагогу-психологу, педагогу-логопеду, педагогу-библиотекарю и старшей вожатой устанавливается 70% стимулирующих выплат от ведущих учителей </w:t>
      </w:r>
      <w:r w:rsidR="005B7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общеобразовательного учреждения</w:t>
      </w:r>
      <w:r w:rsidR="00CA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B7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B720F" w:rsidRPr="00BE288A" w:rsidRDefault="005B720F" w:rsidP="00BE288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 Постоянные стимулирующие выплаты распределяются, согласно часовой нагрузке </w:t>
      </w:r>
      <w:r w:rsidR="00CA5D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всех категорий работников школы, получающих стимулирующие выплаты.</w:t>
      </w:r>
    </w:p>
    <w:p w:rsidR="00BE288A" w:rsidRPr="00BE288A" w:rsidRDefault="005B720F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Расчет размеров выплат из стимулирующей части ФОТ производится  ежемесячно.</w:t>
      </w:r>
    </w:p>
    <w:p w:rsidR="00BE288A" w:rsidRPr="00BE288A" w:rsidRDefault="005B720F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2.7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Накопление первичных данных для расчета показателей ведется в процессе мониторинга профессиональной деятельности каждого учителя в рамках внутришкольного контроля.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стимулирующих выплат, установленных работнику, могут быть изменены в сторону увеличения или уменьшения или отменены в случае изменения оснований для их установления или ухудшения качества исполняемой работы.</w:t>
      </w:r>
    </w:p>
    <w:p w:rsidR="00BE288A" w:rsidRPr="00BE288A" w:rsidRDefault="005B720F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Стимулирующие выплаты по результатам труда распределяются органом общеобразовательного учреждения, обеспечивающим государственно-общественный характер управления по представлению комиссии по стимулирующим выплатам (далее – Комиссия) и руководителя  общеобразовательного учреждения.</w:t>
      </w:r>
    </w:p>
    <w:p w:rsidR="00BE288A" w:rsidRPr="00BE288A" w:rsidRDefault="005B720F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2.9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Комиссия и руководитель общеобразовательного учреждения представляют в орган государственно-общественного управления аналитическую информацию о показателях деятельности работников, являющихся основанием для их стимулирования. Орган государственно-общественного управления принимает решение о премировании открытым голосованием при условии присутствия не менее половины его членов. Решение оформляется протоколом. На основании протокола руководитель общеобразовательного учреждения издает приказ о стимулирующих выплатах педагогическим работникам. Приказ доводится до сведения педагогического работника в недельный срок.</w:t>
      </w:r>
    </w:p>
    <w:p w:rsidR="00BE288A" w:rsidRPr="00BE288A" w:rsidRDefault="005B720F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2.10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Педагогические работники имеют право присутствовать на заседании органа общеобразовательного учреждения, обеспечивающего государственно-общественное управление, и давать необходимые пояснения.</w:t>
      </w:r>
    </w:p>
    <w:p w:rsidR="003B04F4" w:rsidRDefault="003B04F4" w:rsidP="00BE28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288A" w:rsidRDefault="00BE288A" w:rsidP="005B720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определения размера и расчета выплат</w:t>
      </w:r>
    </w:p>
    <w:p w:rsidR="003B04F4" w:rsidRPr="00BE288A" w:rsidRDefault="003B04F4" w:rsidP="003B04F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88A" w:rsidRDefault="005B720F" w:rsidP="005B720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288A"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 стимулирующих выплат каждому учителю определяется в следующем порядке:</w:t>
      </w:r>
    </w:p>
    <w:p w:rsidR="003B04F4" w:rsidRPr="00BE288A" w:rsidRDefault="003B04F4" w:rsidP="00A62061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производи</w:t>
      </w:r>
      <w:r w:rsidR="005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подсчёт постоянных выплат (8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выделенной суммы дополнительной части фонда стимулирования) в денежном эквиваленте;</w:t>
      </w:r>
    </w:p>
    <w:p w:rsidR="00BE288A" w:rsidRPr="00BE288A" w:rsidRDefault="00BE288A" w:rsidP="003B04F4">
      <w:pPr>
        <w:spacing w:after="0" w:line="240" w:lineRule="auto"/>
        <w:ind w:left="113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производится подсчет баллов, накопленных в процессе мониторинга профессиональной деятельности каждого учителя в 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 внутришкольного контроля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суммируются баллы, полученные всеми работниками общеобразовательного учреждения (общая сумма баллов);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общая сумма полученных баллов</w:t>
      </w:r>
      <w:r w:rsidR="00A62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делится на </w:t>
      </w:r>
      <w:r w:rsidR="00514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оставшуюся 2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фонда дополнительного стимулирования</w:t>
      </w:r>
      <w:r w:rsidR="00A62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получается денежный вес (в рублях) каждого балла;</w:t>
      </w:r>
    </w:p>
    <w:p w:rsid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3B04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указанный показатель (денежный вес) умножается на сумму баллов каждого учителя. В результате получается размер стимулирующих выплат каждому учителю за месяц</w:t>
      </w:r>
      <w:r w:rsidR="00A62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разработанным критериям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62061" w:rsidRPr="00BE288A" w:rsidRDefault="00A62061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суммируются постоянные выплаты и выплаты по разработанным критериям. Выводится общая сумма стимулирующих выплат за месяц.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Педагогам устанавливаются стимулирующие выплаты дифференцированно в зависимости от результата: каждому критерию соответствует определенное количество баллов. Педагогические раб</w:t>
      </w:r>
      <w:r w:rsidR="00A62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отники представляют в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комиссию по установлению стимулирующих выплат результаты самооценки своей деятельности в соответствии с критериями.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Ответственность за достоверность информации, представляемой педагогическими работниками, возлагается на директора общеобразовательного учреждения.</w:t>
      </w:r>
    </w:p>
    <w:p w:rsidR="004743FC" w:rsidRDefault="004743FC" w:rsidP="00BE28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288A" w:rsidRDefault="00BE288A" w:rsidP="005B720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Комиссия, ее состав и регламент работы</w:t>
      </w:r>
    </w:p>
    <w:p w:rsidR="004743FC" w:rsidRPr="00BE288A" w:rsidRDefault="004743FC" w:rsidP="004743FC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Комиссия по распределению стимулирующих выплат создается органом государственно-общественного управления общеобразовательного учреждения.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В компетенцию Комиссии входит экспертиза материалов и процедур по самоанализу деятельности учителей в соответствии с утвержденными критериями.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Состав Комиссии утверждается приказом директора общеобразовательного учреждения.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В состав Комиссии включаются представители органа государственно-общественного управления об</w:t>
      </w:r>
      <w:r w:rsidR="006279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щеобразовательного учреждения, 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профсоюзного комитета, высококвалифицированные представители трудового коллектива.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Секретарь Комиссии на основании всех материалов составляет итоговый оценочный лист всех работников в баллах.  Оценочный лист вывешивается для всеобщего ознакомления на информационном стенде.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4.5. Секретарь Комиссии готовит заседания комиссии, оформляет протоколы заседаний комиссии, делает выписки из протоколов, доводит информацию до членов органа государственно-общественного управления общеобразовательного учреждения, принимающего решение о стимулирующих выплатах педагогическим работникам. Протокол направляется в срок, достаточный для его рассмотрения и принятия решения в установленном порядке.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4.6. С момента опубликования оценочного листа в течение 7 дней работники вправе подать, а комиссия принять обоснованное письменное заявление работника о его несогласии с оценкой его профессиональной деятельности. Основанием для подачи такого заявления работником может быть только факт (факты) нарушения установленных процедур мониторинга в рамках внутришкольного контроля, государственно-общественной оценки на основании мониторинга или оценивания, а также факта допущения технических ошибок, повлекших необъективную оценку профессиональной деятельности работника. Апелляция работников по другим основаниям комиссией не принимается и не рассматривается.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4.7. Комиссия обязана осуществить проверку обоснованного заявления работника и дать на него исчерпывающий ответ по результатам проверки. В случае установления в ходе проверки факта нарушения процедур мониторинга, или оценивания, допущения технических ошибок, повлекших необъективную оценку профессиональной деятельности работника, комиссия принимает меры для исправления допущенного ошибочного оценивания. Исправленные данные оценки также публикуются.</w:t>
      </w:r>
    </w:p>
    <w:p w:rsidR="00BE288A" w:rsidRPr="00BE288A" w:rsidRDefault="00BE288A" w:rsidP="00BE288A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4.8. Утвержденный Комиссией оценочный лист оформляется протоколом о выплате стимулирующей части, который подписывается секретарем и членами Комиссии.</w:t>
      </w:r>
    </w:p>
    <w:p w:rsidR="004743FC" w:rsidRDefault="004743FC" w:rsidP="00BE28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288A" w:rsidRDefault="00BE288A" w:rsidP="005B720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лишения (уменьшения) стимулирующих выплат</w:t>
      </w:r>
    </w:p>
    <w:p w:rsidR="004743FC" w:rsidRPr="00BE288A" w:rsidRDefault="004743FC" w:rsidP="00AF6F49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Размер стимулирующих выплат </w:t>
      </w:r>
      <w:r w:rsidRPr="00BE28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(постоянных и разовых)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может быть снижен, либо с учетом тяжести допущенных нарушений работник может быть полностью лишен выплат в случаях: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нарушения Устава общеобразовательного учреждения;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-нарушения Правил внутреннего трудового распорядка общеобразовательного учреждения;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нарушения должностных инструкций, инструкций по охране жизни и здоровья воспитанников, инструкций по охране труда;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нарушения трудовой, служебной и исполнительской дисциплины;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нарушения корпоративной этики.</w:t>
      </w: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horndale AMT" w:eastAsia="Times New Roman" w:hAnsi="Thorndale AMT"/>
          <w:color w:val="000000"/>
          <w:sz w:val="24"/>
          <w:szCs w:val="24"/>
          <w:lang w:eastAsia="ru-RU"/>
        </w:rPr>
      </w:pPr>
      <w:r w:rsidRPr="00BE288A">
        <w:rPr>
          <w:rFonts w:ascii="Thorndale AMT" w:eastAsia="Times New Roman" w:hAnsi="Thorndale AMT"/>
          <w:color w:val="000000"/>
          <w:sz w:val="28"/>
          <w:szCs w:val="28"/>
          <w:lang w:eastAsia="ru-RU"/>
        </w:rPr>
        <w:t>5.2. Решение о лишении и уменьшении выплат стимулирующего характера устанавливается приказом директора общеобразовательного учреждения  на основании решения органа государственно-общес</w:t>
      </w: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BE288A">
        <w:rPr>
          <w:rFonts w:ascii="Thorndale AMT" w:eastAsia="Times New Roman" w:hAnsi="Thorndale AMT"/>
          <w:color w:val="000000"/>
          <w:sz w:val="28"/>
          <w:szCs w:val="28"/>
          <w:lang w:eastAsia="ru-RU"/>
        </w:rPr>
        <w:t>венного управления общеобразовательного учреждения.</w:t>
      </w:r>
    </w:p>
    <w:p w:rsidR="004743FC" w:rsidRDefault="004743FC" w:rsidP="00BE28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288A" w:rsidRDefault="00BE288A" w:rsidP="005B720F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28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 обжалования распределения стимулирующей части заработной платы</w:t>
      </w:r>
    </w:p>
    <w:p w:rsidR="004743FC" w:rsidRPr="00BE288A" w:rsidRDefault="004743FC" w:rsidP="004743FC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88A" w:rsidRPr="00BE288A" w:rsidRDefault="00BE288A" w:rsidP="00BE288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28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несогласия с решением органа государственно-общественного управления общеобразовательного учреждения о распределении стимулирующей части заработной платы педагогический работник вправе обратиться в комиссию по трудовым спорам в установленном Трудовым кодексом Российской Федерации порядке.</w:t>
      </w:r>
    </w:p>
    <w:p w:rsidR="00BE288A" w:rsidRPr="00BE288A" w:rsidRDefault="00BE288A" w:rsidP="004743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5BC" w:rsidRDefault="00BF15BC"/>
    <w:sectPr w:rsidR="00BF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277"/>
    <w:multiLevelType w:val="multilevel"/>
    <w:tmpl w:val="106E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1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>
    <w:nsid w:val="27883E1B"/>
    <w:multiLevelType w:val="hybridMultilevel"/>
    <w:tmpl w:val="86E8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3255C"/>
    <w:multiLevelType w:val="multilevel"/>
    <w:tmpl w:val="FE7435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A2E12D4"/>
    <w:multiLevelType w:val="hybridMultilevel"/>
    <w:tmpl w:val="A91892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E288A"/>
    <w:rsid w:val="000D606C"/>
    <w:rsid w:val="00130218"/>
    <w:rsid w:val="001643EB"/>
    <w:rsid w:val="001B105A"/>
    <w:rsid w:val="001D5A04"/>
    <w:rsid w:val="003B04F4"/>
    <w:rsid w:val="004743FC"/>
    <w:rsid w:val="005146F4"/>
    <w:rsid w:val="005B720F"/>
    <w:rsid w:val="006279D3"/>
    <w:rsid w:val="006A6DCD"/>
    <w:rsid w:val="006F748C"/>
    <w:rsid w:val="007206BF"/>
    <w:rsid w:val="00A51E00"/>
    <w:rsid w:val="00A62061"/>
    <w:rsid w:val="00AF6F49"/>
    <w:rsid w:val="00BE288A"/>
    <w:rsid w:val="00BF15BC"/>
    <w:rsid w:val="00CA1FE2"/>
    <w:rsid w:val="00CA5D21"/>
    <w:rsid w:val="00DB13D1"/>
    <w:rsid w:val="00E11261"/>
    <w:rsid w:val="00F60565"/>
    <w:rsid w:val="00F819AD"/>
    <w:rsid w:val="00F8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05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FA294-57DD-418E-B459-506B8DBD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частник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Админ</cp:lastModifiedBy>
  <cp:revision>2</cp:revision>
  <cp:lastPrinted>2016-04-22T12:24:00Z</cp:lastPrinted>
  <dcterms:created xsi:type="dcterms:W3CDTF">2025-02-26T19:37:00Z</dcterms:created>
  <dcterms:modified xsi:type="dcterms:W3CDTF">2025-02-26T19:37:00Z</dcterms:modified>
</cp:coreProperties>
</file>